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8F4" w:rsidRDefault="00000000">
      <w:pPr>
        <w:pStyle w:val="a3"/>
        <w:widowControl/>
        <w:spacing w:before="210" w:beforeAutospacing="0" w:after="210" w:afterAutospacing="0" w:line="360" w:lineRule="auto"/>
        <w:jc w:val="center"/>
        <w:rPr>
          <w:rFonts w:ascii="宋体" w:hAnsi="宋体" w:cs="宋体" w:hint="eastAsia"/>
          <w:color w:val="3A3A3A"/>
          <w:sz w:val="19"/>
          <w:szCs w:val="19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>丰台随往人员变更</w:t>
      </w:r>
    </w:p>
    <w:tbl>
      <w:tblPr>
        <w:tblW w:w="9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5"/>
        <w:gridCol w:w="2140"/>
        <w:gridCol w:w="7110"/>
      </w:tblGrid>
      <w:tr w:rsidR="002428F4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材料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要求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学历证书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与当前系统最高教育信息一致的毕业证书。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  <w:lang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学历认证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color w:val="0000FF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以上毕业证书对应的学历认证，即《电子注册备案表》或纸版学历认证。</w:t>
            </w:r>
            <w:hyperlink r:id="rId5" w:history="1">
              <w:r>
                <w:rPr>
                  <w:rStyle w:val="a5"/>
                  <w:rFonts w:ascii="宋体" w:eastAsia="宋体" w:hAnsi="宋体" w:cs="宋体" w:hint="eastAsia"/>
                  <w:kern w:val="0"/>
                  <w:sz w:val="19"/>
                  <w:szCs w:val="19"/>
                  <w:lang w:bidi="ar"/>
                </w:rPr>
                <w:t>学历、学位在线认证及认证报告操作指南</w:t>
              </w:r>
            </w:hyperlink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学位证书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与当前系统最高教育信息一致的学位证书。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学位认证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color w:val="0000FF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以上学位证书对应的学位认证，即学位认证报告。</w:t>
            </w:r>
            <w:hyperlink r:id="rId6" w:history="1">
              <w:r>
                <w:rPr>
                  <w:rStyle w:val="a5"/>
                  <w:rFonts w:ascii="宋体" w:eastAsia="宋体" w:hAnsi="宋体" w:cs="宋体" w:hint="eastAsia"/>
                  <w:kern w:val="0"/>
                  <w:sz w:val="19"/>
                  <w:szCs w:val="19"/>
                  <w:lang w:bidi="ar"/>
                </w:rPr>
                <w:t>学历、学位在线认证及认证报告操作指南</w:t>
              </w:r>
            </w:hyperlink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与当前系统一致的职称证书及评审材料。如未用职称申报，无需提供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申请人户口本首页及本人页。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</w:p>
        </w:tc>
      </w:tr>
      <w:tr w:rsidR="002428F4">
        <w:trPr>
          <w:trHeight w:val="6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合法稳定住所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材料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  <w:lang w:bidi="ar"/>
              </w:rPr>
              <w:t>原件扫描件。</w:t>
            </w: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 xml:space="preserve">                                                           1、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自有住房的：</w:t>
            </w:r>
          </w:p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提供《房屋所有权证》或《不动产权证书》原件，尚未取得《房屋所有权证》或《不动产权证书》的，提供商品房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买卖网签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合同原件（交付时间需在6个月以上），开发商或物业开具的《入住通知书》原件，《入住通知书》包括居住人姓名、身份证号、居住详细地址，物业或居委会盖章；产权证为配偶的，还须提供结婚证；（房屋用途需为住宅）</w:t>
            </w:r>
          </w:p>
          <w:p w:rsidR="002428F4" w:rsidRDefault="00000000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如为借住亲友的：</w:t>
            </w:r>
          </w:p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居住亲友住房的出具房产证“以上自有住房所需材料”及亲友双方签署《借住诚信声明》加盖申请单位公章和申请人及房主身份证原件。借住声明中房屋地址需与房本一致；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  </w:t>
            </w:r>
            <w:hyperlink r:id="rId7" w:history="1">
              <w:r>
                <w:rPr>
                  <w:rStyle w:val="a5"/>
                  <w:rFonts w:ascii="宋体" w:eastAsia="宋体" w:hAnsi="宋体" w:cs="宋体" w:hint="eastAsia"/>
                  <w:sz w:val="19"/>
                  <w:szCs w:val="19"/>
                </w:rPr>
                <w:t>借住诚信声明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  </w:t>
            </w:r>
          </w:p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租赁房屋的：租住居民户房屋的，提供《房屋所有权证》或《不动产权证书》或商品房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买卖网签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合同的原件（交付时间在6个月以上），开发商或物业开具的《入住通知书》原件，《入住通知书》包括居住人姓名、身份证号、居住详细地址，物业或居委会盖章。以及复审合格时尚有 4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个月以上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租赁期限且记载有房屋详细地址，出租人和承租人双方姓名、居民身份证号码、联系方式、租赁期限的房屋租赁合同或协议；（房屋用途需为住宅）</w:t>
            </w:r>
          </w:p>
          <w:p w:rsidR="002428F4" w:rsidRDefault="002428F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</w:p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租住农村宅基地房屋的，提供《房屋所有权证》或《不动产权证书》原件；提供房屋所有人居民户口簿首页和本人页的原件，以及复审合格时尚有4个月以上租赁期限且记载有房屋详细地址，出租人和承租人双方姓名、居民身份证号码、联系方式、租赁期限的房屋租赁合同或协议；（房屋用途需为住宅）</w:t>
            </w:r>
          </w:p>
          <w:p w:rsidR="002428F4" w:rsidRDefault="002428F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</w:p>
          <w:p w:rsidR="002428F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在中介租住出租房屋的：提供出租方的《房屋所有权证》或《不动产权证书》原件或商品房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买卖网签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合同原件（交付时间在6个月以上），开发商或物业开具的《入住通知书》原件，《入住通知书》包括居住人姓名、身份证号、居住详细地址，物业或居委会盖章。以及复审合格时尚有 4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个月以上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租赁期限且记载有房屋详细地址，出租人和承租人双方姓名、居民身份证号码、联系方式、租赁期限的房屋租赁合同或协议原件；（房屋用途需为住宅）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居住单位提供房屋的：产权人为单位的，需提供房屋产权证明原件和单位出具的申请人居住证明（加盖单位公章）；产权人非单位的，需提供租赁合同原件、单位出具的申请人居住证明（加盖单位公章）；（房屋用途需为住宅）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FF0000"/>
                <w:sz w:val="19"/>
                <w:szCs w:val="19"/>
              </w:rPr>
              <w:t>（4）持有《北京市居住证》的：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 w:val="19"/>
                <w:szCs w:val="19"/>
              </w:rPr>
              <w:t xml:space="preserve">距有效期在复审合格时至少 4 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19"/>
                <w:szCs w:val="19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19"/>
                <w:szCs w:val="19"/>
              </w:rPr>
              <w:t>月及以上，《北京市工作居住证》系统填写现住址信息与《北京市居住证》所示住址信息一致。（如为居住证确认单，需提交加盖派出所章的原件扫描件）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:rsidR="002428F4">
        <w:trPr>
          <w:trHeight w:val="6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个税材料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Style w:val="a5"/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单位报税截图，近一年单位报税截图（在“自然人电子税务局（扣缴端）”系统查询统计功能中查询个人扣缴明细，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截图需页面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完整，要把单位名称也一并截取）；涉及跨单位的，提供纳税记录、申报收入查询记录，纳税人可登录国家税务总局北京市税务局官方网站，（http://beijing.chinatax.gov.cn/bjswjwz/）点击“自然人税收管理系统”，实名登录后点击北京税务特色应用，在线打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网页版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个人所得税纳税记录、申报收入查询记录；，</w:t>
            </w:r>
            <w:hyperlink r:id="rId8" w:history="1"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19"/>
                  <w:szCs w:val="19"/>
                  <w:lang w:bidi="ar"/>
                </w:rPr>
                <w:t>单位报税</w:t>
              </w:r>
              <w:proofErr w:type="gramStart"/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19"/>
                  <w:szCs w:val="19"/>
                  <w:lang w:bidi="ar"/>
                </w:rPr>
                <w:t>截</w:t>
              </w:r>
              <w:proofErr w:type="gramEnd"/>
              <w:r>
                <w:rPr>
                  <w:rStyle w:val="a5"/>
                  <w:rFonts w:ascii="宋体" w:hAnsi="宋体" w:cs="宋体" w:hint="eastAsia"/>
                  <w:color w:val="000000"/>
                  <w:kern w:val="0"/>
                  <w:sz w:val="19"/>
                  <w:szCs w:val="19"/>
                  <w:lang w:bidi="ar"/>
                </w:rPr>
                <w:t>屏式样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fldChar w:fldCharType="separate"/>
            </w:r>
            <w:r>
              <w:rPr>
                <w:rStyle w:val="a5"/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单位报税截屏定制方式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原件彩色扫描件</w:t>
            </w:r>
          </w:p>
        </w:tc>
      </w:tr>
      <w:tr w:rsidR="002428F4">
        <w:trPr>
          <w:trHeight w:val="6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8F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劳动合同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现在京工作单位聘用劳动合同原件（中智审核合格时，距有效期至少4个月）</w:t>
            </w:r>
          </w:p>
          <w:p w:rsidR="002428F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原件扫描件</w:t>
            </w:r>
          </w:p>
        </w:tc>
      </w:tr>
    </w:tbl>
    <w:p w:rsidR="002428F4" w:rsidRDefault="002428F4">
      <w:pPr>
        <w:pStyle w:val="a3"/>
        <w:widowControl/>
        <w:spacing w:before="210" w:beforeAutospacing="0" w:after="210" w:afterAutospacing="0" w:line="360" w:lineRule="auto"/>
        <w:jc w:val="both"/>
        <w:rPr>
          <w:rFonts w:ascii="宋体" w:eastAsia="宋体" w:hAnsi="宋体" w:cs="宋体" w:hint="eastAsia"/>
          <w:color w:val="3A3A3A"/>
        </w:rPr>
      </w:pP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>材料清单：</w:t>
      </w:r>
    </w:p>
    <w:p w:rsidR="002428F4" w:rsidRDefault="00000000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>一方结婚证原件扫描件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若申请人离异，子女抚养权归申请人一方的需出具：离婚证、民政局备案的离婚协议书或法院判决书等相关材料；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子女系未婚生育的，须提供子女户口本首页及本人页原件、《出生医学证明》原件，以及其他可证明其与申请人有直系血缘关系的相关材料原件；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 xml:space="preserve">2、子女户口本原件扫描件　　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 xml:space="preserve">3、子女出生证原件扫描件　　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>4、子女年满16岁的，还需要提供在校证明原件；</w:t>
      </w:r>
    </w:p>
    <w:p w:rsidR="002428F4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 w:hint="eastAsia"/>
          <w:color w:val="3A3A3A"/>
          <w:sz w:val="21"/>
          <w:szCs w:val="21"/>
        </w:rPr>
      </w:pPr>
      <w:r>
        <w:rPr>
          <w:rFonts w:ascii="宋体" w:eastAsia="宋体" w:hAnsi="宋体" w:cs="宋体" w:hint="eastAsia"/>
          <w:color w:val="3A3A3A"/>
          <w:sz w:val="21"/>
          <w:szCs w:val="21"/>
        </w:rPr>
        <w:t>5、</w:t>
      </w:r>
      <w:hyperlink r:id="rId9" w:history="1">
        <w:r>
          <w:rPr>
            <w:rStyle w:val="a4"/>
            <w:rFonts w:ascii="宋体" w:hAnsi="宋体" w:cs="宋体" w:hint="eastAsia"/>
            <w:color w:val="0000FF"/>
            <w:sz w:val="21"/>
            <w:szCs w:val="21"/>
          </w:rPr>
          <w:t>诚信声明</w:t>
        </w:r>
      </w:hyperlink>
      <w:r>
        <w:rPr>
          <w:rFonts w:ascii="宋体" w:hAnsi="宋体" w:cs="宋体" w:hint="eastAsia"/>
          <w:color w:val="3A3A3A"/>
          <w:sz w:val="21"/>
          <w:szCs w:val="21"/>
        </w:rPr>
        <w:t>，申请人签字，加盖单位公章，单位负责人签字或加盖单位人名章</w:t>
      </w:r>
      <w:r>
        <w:rPr>
          <w:rFonts w:ascii="宋体" w:hAnsi="宋体" w:cs="宋体" w:hint="eastAsia"/>
          <w:color w:val="3A3A3A"/>
          <w:sz w:val="19"/>
          <w:szCs w:val="19"/>
        </w:rPr>
        <w:t>；</w:t>
      </w:r>
    </w:p>
    <w:p w:rsidR="002428F4" w:rsidRDefault="00000000">
      <w:pPr>
        <w:widowControl/>
        <w:spacing w:line="360" w:lineRule="auto"/>
        <w:jc w:val="left"/>
        <w:rPr>
          <w:rFonts w:ascii="宋体" w:eastAsia="宋体" w:hAnsi="宋体" w:cs="宋体" w:hint="eastAsia"/>
          <w:color w:val="3A3A3A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3A3A3A"/>
          <w:kern w:val="0"/>
          <w:szCs w:val="21"/>
          <w:lang w:bidi="ar"/>
        </w:rPr>
        <w:t>温馨提示：</w:t>
      </w:r>
    </w:p>
    <w:p w:rsidR="002428F4" w:rsidRDefault="00000000">
      <w:pPr>
        <w:spacing w:line="360" w:lineRule="auto"/>
        <w:rPr>
          <w:rFonts w:ascii="宋体" w:eastAsia="宋体" w:hAnsi="宋体" w:cs="宋体" w:hint="eastAsia"/>
          <w:color w:val="3A3A3A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3A3A3A"/>
          <w:kern w:val="0"/>
          <w:szCs w:val="21"/>
          <w:lang w:bidi="ar"/>
        </w:rPr>
        <w:t>以上所有材料分别提供PDF格式原件扫描件，每项材料小于2M。</w:t>
      </w:r>
    </w:p>
    <w:p w:rsidR="002428F4" w:rsidRDefault="00000000">
      <w:pPr>
        <w:widowControl/>
        <w:spacing w:line="360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持证人已有第一个子女的情况下，如再随往第二个子女，请一并提供第一个子女的户口本及出生证明，三岁以上，务必提供幼儿园或学校名称</w:t>
      </w:r>
      <w:r>
        <w:rPr>
          <w:rFonts w:ascii="宋体" w:eastAsia="宋体" w:hAnsi="宋体" w:cs="宋体" w:hint="eastAsia"/>
          <w:szCs w:val="21"/>
        </w:rPr>
        <w:t>；</w:t>
      </w:r>
    </w:p>
    <w:p w:rsidR="002428F4" w:rsidRDefault="002428F4">
      <w:pPr>
        <w:spacing w:line="360" w:lineRule="auto"/>
        <w:rPr>
          <w:rFonts w:ascii="宋体" w:eastAsia="宋体" w:hAnsi="宋体" w:cs="宋体" w:hint="eastAsia"/>
          <w:color w:val="3A3A3A"/>
          <w:kern w:val="0"/>
          <w:szCs w:val="21"/>
          <w:lang w:bidi="ar"/>
        </w:rPr>
      </w:pPr>
    </w:p>
    <w:p w:rsidR="002428F4" w:rsidRDefault="002428F4">
      <w:pPr>
        <w:spacing w:line="360" w:lineRule="auto"/>
        <w:rPr>
          <w:rFonts w:ascii="宋体" w:eastAsia="宋体" w:hAnsi="宋体" w:cs="宋体" w:hint="eastAsia"/>
          <w:szCs w:val="21"/>
        </w:rPr>
      </w:pPr>
    </w:p>
    <w:sectPr w:rsidR="0024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00FDD"/>
    <w:multiLevelType w:val="singleLevel"/>
    <w:tmpl w:val="8F200F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DFCC1E2"/>
    <w:multiLevelType w:val="singleLevel"/>
    <w:tmpl w:val="1DFCC1E2"/>
    <w:lvl w:ilvl="0">
      <w:start w:val="2"/>
      <w:numFmt w:val="decimal"/>
      <w:suff w:val="nothing"/>
      <w:lvlText w:val="%1、"/>
      <w:lvlJc w:val="left"/>
    </w:lvl>
  </w:abstractNum>
  <w:num w:numId="1" w16cid:durableId="1427193684">
    <w:abstractNumId w:val="1"/>
  </w:num>
  <w:num w:numId="2" w16cid:durableId="124934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MzFhNWQzODE3OGI0YzBmYzFiMmEzOTgwMzBkZDQifQ=="/>
  </w:docVars>
  <w:rsids>
    <w:rsidRoot w:val="3C2449DB"/>
    <w:rsid w:val="000A77AD"/>
    <w:rsid w:val="001450E8"/>
    <w:rsid w:val="002428F4"/>
    <w:rsid w:val="00C00AC3"/>
    <w:rsid w:val="06A53FC4"/>
    <w:rsid w:val="09AB1411"/>
    <w:rsid w:val="13946BA1"/>
    <w:rsid w:val="1C365900"/>
    <w:rsid w:val="1C734717"/>
    <w:rsid w:val="1D2D7E29"/>
    <w:rsid w:val="20093A5E"/>
    <w:rsid w:val="20525812"/>
    <w:rsid w:val="24A34F78"/>
    <w:rsid w:val="29DD22C9"/>
    <w:rsid w:val="2C0B1730"/>
    <w:rsid w:val="30F90116"/>
    <w:rsid w:val="3BB6725C"/>
    <w:rsid w:val="3C2449DB"/>
    <w:rsid w:val="3DEA40C4"/>
    <w:rsid w:val="3F430A29"/>
    <w:rsid w:val="40F63D0D"/>
    <w:rsid w:val="44F22F4B"/>
    <w:rsid w:val="4A304896"/>
    <w:rsid w:val="4A875957"/>
    <w:rsid w:val="50DB5482"/>
    <w:rsid w:val="51237009"/>
    <w:rsid w:val="54EA584D"/>
    <w:rsid w:val="56E8323F"/>
    <w:rsid w:val="57A40E2F"/>
    <w:rsid w:val="5C0E585F"/>
    <w:rsid w:val="604E0FBD"/>
    <w:rsid w:val="63054F2F"/>
    <w:rsid w:val="642E2B35"/>
    <w:rsid w:val="64EA2743"/>
    <w:rsid w:val="6C8B7913"/>
    <w:rsid w:val="701F3C22"/>
    <w:rsid w:val="702D5F91"/>
    <w:rsid w:val="73087B9A"/>
    <w:rsid w:val="75792647"/>
    <w:rsid w:val="76116A50"/>
    <w:rsid w:val="78F801B5"/>
    <w:rsid w:val="79D23D01"/>
    <w:rsid w:val="7B0F1047"/>
    <w:rsid w:val="7B6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6E1583E-F0E8-4E2A-9EE4-E9BCD0C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icbj.com/eportal/fileDir/ciicwqfwzw/resource/cms/article/558050/558867/&#38468;&#20214;1&#65306;&#21333;&#20301;&#25253;&#31246;&#25130;&#23631;&#24335;&#2667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icbj.cn/ciicwqfwzw/zjbl-bjgzjzz/grywjs/grgzjzzjzdbg/clqd12/ftq39/559548/%E5%B1%85%E4%BD%8F%E5%9C%B0%E5%9D%80%E5%8F%98%E6%9B%B4---%E9%99%84%E4%BB%B61---%E6%96%B0%E5%A2%9E--%E3%80%8A%E5%80%9F%E4%BD%8F%E8%AF%9A%E4%BF%A1%E5%A3%B0%E6%98%8E%E3%80%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icbj.cn/eportal/fileDir/ciicwqfwzw/resource/cms/article/836701/836759/&#23398;&#21382;&#12289;&#23398;&#20301;&#22312;&#32447;&#35748;&#35777;&#21450;&#35748;&#35777;&#25253;&#21578;&#25805;&#20316;&#25351;&#2133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iicbj.cn/eportal/fileDir/ciicwqfwzw/resource/cms/article/836701/836759/&#23398;&#21382;&#12289;&#23398;&#20301;&#22312;&#32447;&#35748;&#35777;&#21450;&#35748;&#35777;&#25253;&#21578;&#25805;&#20316;&#25351;&#21335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.ciic-cloud.com/market/file/web/gzjzz/chengxinshenming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</dc:creator>
  <cp:lastModifiedBy>mxy</cp:lastModifiedBy>
  <cp:revision>1</cp:revision>
  <dcterms:created xsi:type="dcterms:W3CDTF">2024-10-29T01:17:00Z</dcterms:created>
  <dcterms:modified xsi:type="dcterms:W3CDTF">2024-10-29T01:17:00Z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5DD715C080374251BAA66F256D7A7147_13</vt:lpwstr>
  </property>
</Properties>
</file>